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B9" w:rsidRPr="00C40C47" w:rsidRDefault="000F12B9" w:rsidP="000F12B9">
      <w:pPr>
        <w:spacing w:after="0" w:line="240" w:lineRule="auto"/>
        <w:jc w:val="center"/>
        <w:rPr>
          <w:rFonts w:ascii="Garamond" w:hAnsi="Garamond"/>
          <w:sz w:val="72"/>
          <w:szCs w:val="72"/>
        </w:rPr>
      </w:pPr>
      <w:r>
        <w:rPr>
          <w:rFonts w:ascii="Garamond" w:hAnsi="Garamond"/>
          <w:sz w:val="72"/>
          <w:szCs w:val="72"/>
        </w:rPr>
        <w:t>Phantastic Fiction</w:t>
      </w:r>
    </w:p>
    <w:p w:rsidR="000F12B9" w:rsidRPr="000F12B9" w:rsidRDefault="000F12B9" w:rsidP="000F12B9">
      <w:pPr>
        <w:pBdr>
          <w:bottom w:val="thinThickMediumGap" w:sz="24" w:space="1" w:color="auto"/>
        </w:pBdr>
        <w:spacing w:after="0" w:line="240" w:lineRule="auto"/>
        <w:jc w:val="center"/>
        <w:rPr>
          <w:rFonts w:ascii="Garamond" w:hAnsi="Garamond"/>
          <w:i/>
          <w:sz w:val="32"/>
          <w:szCs w:val="32"/>
        </w:rPr>
      </w:pPr>
      <w:r w:rsidRPr="000F12B9">
        <w:rPr>
          <w:rFonts w:ascii="Garamond" w:hAnsi="Garamond"/>
          <w:i/>
          <w:sz w:val="32"/>
          <w:szCs w:val="32"/>
        </w:rPr>
        <w:t xml:space="preserve">A Shamanic Approach to Story </w:t>
      </w:r>
    </w:p>
    <w:p w:rsidR="000F12B9" w:rsidRPr="000F12B9" w:rsidRDefault="000F12B9" w:rsidP="000F12B9">
      <w:pPr>
        <w:pBdr>
          <w:bottom w:val="thinThickMediumGap" w:sz="24" w:space="1" w:color="auto"/>
        </w:pBdr>
        <w:spacing w:after="0" w:line="240" w:lineRule="auto"/>
        <w:jc w:val="center"/>
        <w:rPr>
          <w:rFonts w:ascii="Garamond" w:hAnsi="Garamond"/>
          <w:sz w:val="24"/>
          <w:szCs w:val="24"/>
        </w:rPr>
      </w:pPr>
      <w:r w:rsidRPr="000F12B9">
        <w:rPr>
          <w:rFonts w:ascii="Garamond" w:hAnsi="Garamond"/>
          <w:sz w:val="24"/>
          <w:szCs w:val="24"/>
        </w:rPr>
        <w:t xml:space="preserve">© </w:t>
      </w:r>
      <w:r>
        <w:rPr>
          <w:rFonts w:ascii="Garamond" w:hAnsi="Garamond"/>
          <w:sz w:val="24"/>
          <w:szCs w:val="24"/>
        </w:rPr>
        <w:t xml:space="preserve">2015 </w:t>
      </w:r>
      <w:r w:rsidRPr="000F12B9">
        <w:rPr>
          <w:rFonts w:ascii="Garamond" w:hAnsi="Garamond"/>
          <w:sz w:val="24"/>
          <w:szCs w:val="24"/>
        </w:rPr>
        <w:t>Matthew J. Pallamary</w:t>
      </w:r>
    </w:p>
    <w:p w:rsidR="000F12B9" w:rsidRDefault="000F12B9" w:rsidP="000F12B9">
      <w:pPr>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63" w:hanging="763"/>
        <w:jc w:val="center"/>
        <w:rPr>
          <w:rFonts w:ascii="Garamond" w:hAnsi="Garamond" w:cs="Courier New"/>
          <w:color w:val="252525"/>
          <w:sz w:val="32"/>
          <w:szCs w:val="32"/>
        </w:rPr>
      </w:pPr>
    </w:p>
    <w:p w:rsidR="000F12B9" w:rsidRPr="000D0C77" w:rsidRDefault="000F12B9" w:rsidP="000F12B9">
      <w:pPr>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63" w:hanging="763"/>
        <w:jc w:val="center"/>
        <w:rPr>
          <w:rFonts w:ascii="Garamond" w:hAnsi="Garamond" w:cs="Courier New"/>
          <w:color w:val="252525"/>
          <w:sz w:val="32"/>
          <w:szCs w:val="32"/>
        </w:rPr>
      </w:pPr>
      <w:r w:rsidRPr="000D0C77">
        <w:rPr>
          <w:rFonts w:ascii="Garamond" w:hAnsi="Garamond" w:cs="Courier New"/>
          <w:color w:val="252525"/>
          <w:sz w:val="32"/>
          <w:szCs w:val="32"/>
        </w:rPr>
        <w:t>The Moving Crucible</w:t>
      </w:r>
    </w:p>
    <w:p w:rsidR="000F12B9" w:rsidRPr="009A2747"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hAnsi="Garamond" w:cs="Courier New"/>
          <w:sz w:val="24"/>
          <w:szCs w:val="24"/>
        </w:rPr>
      </w:pPr>
    </w:p>
    <w:p w:rsidR="000F12B9" w:rsidRPr="009A2747" w:rsidRDefault="000F12B9" w:rsidP="000F12B9">
      <w:pPr>
        <w:tabs>
          <w:tab w:val="left" w:pos="0"/>
        </w:tabs>
        <w:spacing w:after="0" w:line="240" w:lineRule="auto"/>
        <w:jc w:val="both"/>
        <w:rPr>
          <w:rFonts w:ascii="Garamond" w:hAnsi="Garamond" w:cs="Courier New"/>
          <w:sz w:val="24"/>
          <w:szCs w:val="24"/>
        </w:rPr>
      </w:pPr>
      <w:r w:rsidRPr="000F12B9">
        <w:rPr>
          <w:rFonts w:ascii="Garamond" w:hAnsi="Garamond" w:cs="Courier New"/>
          <w:sz w:val="24"/>
          <w:szCs w:val="24"/>
        </w:rPr>
        <w:t>T</w:t>
      </w:r>
      <w:r w:rsidRPr="009A2747">
        <w:rPr>
          <w:rFonts w:ascii="Garamond" w:hAnsi="Garamond" w:cs="Courier New"/>
          <w:sz w:val="24"/>
          <w:szCs w:val="24"/>
        </w:rPr>
        <w:t>he definition of a story is conflict and it should be advanced with every word, phrase, sentence, paragraph, and calculated punctuation. Everything should flow toward rising conflict that sparks a confrontation and an explosion which either brings the story to its conclusion, or leaves things flying headlong toward a still bigger conflict that comes to a conclusion or leads to an even bigger clash. This is the rhythm. This is the pace. This is the heartbeat of storytelling.</w:t>
      </w:r>
    </w:p>
    <w:p w:rsidR="000F12B9" w:rsidRDefault="000F12B9" w:rsidP="000F12B9">
      <w:pPr>
        <w:spacing w:after="0" w:line="240" w:lineRule="auto"/>
        <w:jc w:val="center"/>
        <w:rPr>
          <w:rFonts w:ascii="Garamond" w:hAnsi="Garamond"/>
          <w:sz w:val="32"/>
          <w:szCs w:val="32"/>
        </w:rPr>
      </w:pPr>
    </w:p>
    <w:p w:rsidR="000F12B9" w:rsidRDefault="000F12B9" w:rsidP="000F12B9">
      <w:pPr>
        <w:spacing w:after="0" w:line="240" w:lineRule="auto"/>
        <w:jc w:val="center"/>
        <w:rPr>
          <w:rFonts w:ascii="Garamond" w:hAnsi="Garamond"/>
          <w:sz w:val="32"/>
          <w:szCs w:val="32"/>
        </w:rPr>
      </w:pP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Garamond" w:hAnsi="Garamond"/>
          <w:sz w:val="32"/>
          <w:szCs w:val="32"/>
        </w:rPr>
        <w:softHyphen/>
      </w:r>
      <w:r>
        <w:rPr>
          <w:rFonts w:ascii="Courier New" w:hAnsi="Courier New" w:cs="Courier New"/>
          <w:b/>
          <w:noProof/>
          <w:sz w:val="28"/>
          <w:szCs w:val="28"/>
        </w:rPr>
        <w:drawing>
          <wp:inline distT="0" distB="0" distL="0" distR="0">
            <wp:extent cx="2447658" cy="2534195"/>
            <wp:effectExtent l="0" t="0" r="0" b="0"/>
            <wp:docPr id="7" name="Picture 7" descr="Indian Phoenix frontisplat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ian Phoenix frontisplate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6348" cy="2605313"/>
                    </a:xfrm>
                    <a:prstGeom prst="rect">
                      <a:avLst/>
                    </a:prstGeom>
                    <a:noFill/>
                    <a:ln>
                      <a:noFill/>
                    </a:ln>
                  </pic:spPr>
                </pic:pic>
              </a:graphicData>
            </a:graphic>
          </wp:inline>
        </w:drawing>
      </w:r>
    </w:p>
    <w:p w:rsidR="000F12B9" w:rsidRDefault="000F12B9" w:rsidP="000F12B9">
      <w:pPr>
        <w:spacing w:after="0" w:line="240" w:lineRule="auto"/>
        <w:jc w:val="center"/>
        <w:rPr>
          <w:rFonts w:ascii="Garamond" w:hAnsi="Garamond"/>
          <w:sz w:val="32"/>
          <w:szCs w:val="32"/>
        </w:rPr>
      </w:pPr>
    </w:p>
    <w:p w:rsidR="000F12B9" w:rsidRP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32"/>
          <w:szCs w:val="32"/>
        </w:rPr>
      </w:pPr>
      <w:r w:rsidRPr="000F12B9">
        <w:rPr>
          <w:rFonts w:ascii="Garamond" w:hAnsi="Garamond" w:cs="Courier New"/>
          <w:b/>
          <w:i/>
          <w:sz w:val="32"/>
          <w:szCs w:val="32"/>
        </w:rPr>
        <w:t>SYNTHESIS</w:t>
      </w: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Garamond" w:hAnsi="Garamond" w:cs="Courier New"/>
          <w:sz w:val="24"/>
          <w:szCs w:val="24"/>
        </w:rPr>
      </w:pP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48"/>
          <w:szCs w:val="48"/>
        </w:rPr>
      </w:pPr>
      <w:r>
        <w:rPr>
          <w:noProof/>
        </w:rPr>
        <w:drawing>
          <wp:inline distT="0" distB="0" distL="0" distR="0" wp14:anchorId="5C010272" wp14:editId="47378C14">
            <wp:extent cx="4326212" cy="2315891"/>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61419" cy="2441801"/>
                    </a:xfrm>
                    <a:prstGeom prst="rect">
                      <a:avLst/>
                    </a:prstGeom>
                  </pic:spPr>
                </pic:pic>
              </a:graphicData>
            </a:graphic>
          </wp:inline>
        </w:drawing>
      </w:r>
    </w:p>
    <w:p w:rsidR="000F12B9" w:rsidRPr="009A2747" w:rsidRDefault="000F12B9" w:rsidP="000F12B9">
      <w:pPr>
        <w:pStyle w:val="NormalWeb"/>
        <w:shd w:val="clear" w:color="auto" w:fill="FFFFFF"/>
        <w:tabs>
          <w:tab w:val="left" w:pos="0"/>
        </w:tabs>
        <w:spacing w:before="0" w:beforeAutospacing="0" w:after="0" w:afterAutospacing="0"/>
        <w:textAlignment w:val="baseline"/>
        <w:rPr>
          <w:rFonts w:ascii="Garamond" w:hAnsi="Garamond" w:cs="Courier New"/>
          <w:i/>
          <w:iCs/>
          <w:color w:val="373737"/>
          <w:sz w:val="24"/>
          <w:szCs w:val="24"/>
        </w:rPr>
      </w:pPr>
      <w:r w:rsidRPr="00646093">
        <w:rPr>
          <w:rFonts w:ascii="Garamond" w:hAnsi="Garamond" w:cs="Courier New"/>
          <w:i/>
          <w:iCs/>
          <w:color w:val="373737"/>
          <w:sz w:val="24"/>
          <w:szCs w:val="24"/>
        </w:rPr>
        <w:lastRenderedPageBreak/>
        <w:t>"E</w:t>
      </w:r>
      <w:r w:rsidRPr="009A2747">
        <w:rPr>
          <w:rFonts w:ascii="Garamond" w:hAnsi="Garamond" w:cs="Courier New"/>
          <w:i/>
          <w:iCs/>
          <w:color w:val="373737"/>
          <w:sz w:val="24"/>
          <w:szCs w:val="24"/>
        </w:rPr>
        <w:t>verything is energy and that’s all there is to it. Match the frequency of the reality you want and you cannot help but get that reality. It can be no other way. This is not philosophy. This is physics.”</w:t>
      </w:r>
    </w:p>
    <w:p w:rsidR="000F12B9" w:rsidRDefault="000F12B9" w:rsidP="000F12B9">
      <w:pPr>
        <w:pStyle w:val="NormalWeb"/>
        <w:shd w:val="clear" w:color="auto" w:fill="FFFFFF"/>
        <w:tabs>
          <w:tab w:val="left" w:pos="0"/>
        </w:tabs>
        <w:spacing w:before="0" w:beforeAutospacing="0" w:after="0" w:afterAutospacing="0"/>
        <w:textAlignment w:val="baseline"/>
        <w:rPr>
          <w:rFonts w:ascii="Garamond" w:hAnsi="Garamond" w:cs="Courier New"/>
          <w:color w:val="373737"/>
          <w:sz w:val="24"/>
          <w:szCs w:val="24"/>
        </w:rPr>
      </w:pPr>
      <w:r w:rsidRPr="009A2747">
        <w:rPr>
          <w:rFonts w:ascii="Garamond" w:hAnsi="Garamond" w:cs="Courier New"/>
          <w:color w:val="373737"/>
          <w:sz w:val="24"/>
          <w:szCs w:val="24"/>
        </w:rPr>
        <w:tab/>
      </w:r>
    </w:p>
    <w:p w:rsidR="000F12B9" w:rsidRPr="009A2747" w:rsidRDefault="000F12B9" w:rsidP="000F12B9">
      <w:pPr>
        <w:pStyle w:val="NormalWeb"/>
        <w:shd w:val="clear" w:color="auto" w:fill="FFFFFF"/>
        <w:tabs>
          <w:tab w:val="left" w:pos="0"/>
        </w:tabs>
        <w:spacing w:before="0" w:beforeAutospacing="0" w:after="0" w:afterAutospacing="0"/>
        <w:jc w:val="both"/>
        <w:textAlignment w:val="baseline"/>
        <w:rPr>
          <w:rFonts w:ascii="Garamond" w:hAnsi="Garamond" w:cs="Courier New"/>
          <w:color w:val="373737"/>
          <w:sz w:val="24"/>
          <w:szCs w:val="24"/>
        </w:rPr>
      </w:pPr>
      <w:r w:rsidRPr="000F12B9">
        <w:rPr>
          <w:rFonts w:ascii="Garamond" w:hAnsi="Garamond" w:cs="Courier New"/>
          <w:color w:val="373737"/>
          <w:sz w:val="24"/>
          <w:szCs w:val="24"/>
        </w:rPr>
        <w:t>T</w:t>
      </w:r>
      <w:r w:rsidRPr="009A2747">
        <w:rPr>
          <w:rFonts w:ascii="Garamond" w:hAnsi="Garamond" w:cs="Courier New"/>
          <w:color w:val="373737"/>
          <w:sz w:val="24"/>
          <w:szCs w:val="24"/>
        </w:rPr>
        <w:t xml:space="preserve">his popular quotation is often attributed to Albert Einstein, but is widely believed to come from a channeler named Darryl </w:t>
      </w:r>
      <w:proofErr w:type="spellStart"/>
      <w:r w:rsidRPr="009A2747">
        <w:rPr>
          <w:rFonts w:ascii="Garamond" w:hAnsi="Garamond" w:cs="Courier New"/>
          <w:color w:val="373737"/>
          <w:sz w:val="24"/>
          <w:szCs w:val="24"/>
        </w:rPr>
        <w:t>Anka</w:t>
      </w:r>
      <w:proofErr w:type="spellEnd"/>
      <w:r w:rsidRPr="009A2747">
        <w:rPr>
          <w:rFonts w:ascii="Garamond" w:hAnsi="Garamond" w:cs="Courier New"/>
          <w:color w:val="373737"/>
          <w:sz w:val="24"/>
          <w:szCs w:val="24"/>
        </w:rPr>
        <w:t xml:space="preserve"> who assigned the words to an entity named Bashar.</w:t>
      </w:r>
    </w:p>
    <w:p w:rsidR="000F12B9" w:rsidRPr="009A2747" w:rsidRDefault="000F12B9" w:rsidP="000F12B9">
      <w:pPr>
        <w:pStyle w:val="NormalWeb"/>
        <w:shd w:val="clear" w:color="auto" w:fill="FFFFFF"/>
        <w:tabs>
          <w:tab w:val="left" w:pos="0"/>
        </w:tabs>
        <w:spacing w:before="0" w:beforeAutospacing="0" w:after="0" w:afterAutospacing="0"/>
        <w:jc w:val="both"/>
        <w:textAlignment w:val="baseline"/>
        <w:rPr>
          <w:rFonts w:ascii="Garamond" w:hAnsi="Garamond" w:cs="Courier New"/>
          <w:color w:val="373737"/>
          <w:sz w:val="24"/>
          <w:szCs w:val="24"/>
        </w:rPr>
      </w:pPr>
      <w:r>
        <w:rPr>
          <w:rFonts w:ascii="Garamond" w:hAnsi="Garamond" w:cs="Courier New"/>
          <w:color w:val="373737"/>
          <w:sz w:val="24"/>
          <w:szCs w:val="24"/>
        </w:rPr>
        <w:t xml:space="preserve">    </w:t>
      </w:r>
      <w:r w:rsidRPr="009A2747">
        <w:rPr>
          <w:rFonts w:ascii="Garamond" w:hAnsi="Garamond" w:cs="Courier New"/>
          <w:color w:val="373737"/>
          <w:sz w:val="24"/>
          <w:szCs w:val="24"/>
        </w:rPr>
        <w:t xml:space="preserve">Nonetheless, as a writer, if you can create the frequency of the reality you want with your words, you cannot help but create that reality in the hearts and minds of your readers. </w:t>
      </w:r>
    </w:p>
    <w:p w:rsidR="000F12B9" w:rsidRPr="00527B01"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hAnsi="Garamond" w:cs="Courier New"/>
          <w:b/>
          <w:sz w:val="24"/>
          <w:szCs w:val="24"/>
          <w:shd w:val="clear" w:color="auto" w:fill="FFFFFF"/>
        </w:rPr>
      </w:pPr>
    </w:p>
    <w:p w:rsidR="000F12B9" w:rsidRPr="00527B01"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hAnsi="Garamond" w:cs="Courier New"/>
          <w:b/>
          <w:sz w:val="24"/>
          <w:szCs w:val="24"/>
          <w:shd w:val="clear" w:color="auto" w:fill="FFFFFF"/>
        </w:rPr>
      </w:pPr>
    </w:p>
    <w:p w:rsidR="000F12B9" w:rsidRDefault="000F12B9" w:rsidP="000F12B9">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sz w:val="24"/>
          <w:szCs w:val="24"/>
          <w:shd w:val="clear" w:color="auto" w:fill="FFFFFF"/>
        </w:rPr>
      </w:pPr>
      <w:r w:rsidRPr="00527B01">
        <w:rPr>
          <w:rFonts w:ascii="Garamond" w:hAnsi="Garamond"/>
          <w:b/>
          <w:noProof/>
          <w:sz w:val="24"/>
          <w:szCs w:val="24"/>
        </w:rPr>
        <w:drawing>
          <wp:inline distT="0" distB="0" distL="0" distR="0" wp14:anchorId="6700AB03" wp14:editId="1FAD797E">
            <wp:extent cx="5603208" cy="1802674"/>
            <wp:effectExtent l="19050" t="19050" r="17145"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863" cy="1849856"/>
                    </a:xfrm>
                    <a:prstGeom prst="rect">
                      <a:avLst/>
                    </a:prstGeom>
                    <a:noFill/>
                    <a:ln w="19050" cmpd="sng">
                      <a:solidFill>
                        <a:srgbClr val="000000"/>
                      </a:solidFill>
                      <a:miter lim="800000"/>
                      <a:headEnd/>
                      <a:tailEnd/>
                    </a:ln>
                    <a:effectLst/>
                  </pic:spPr>
                </pic:pic>
              </a:graphicData>
            </a:graphic>
          </wp:inline>
        </w:drawing>
      </w:r>
    </w:p>
    <w:p w:rsidR="000F12B9" w:rsidRDefault="000F12B9" w:rsidP="000F12B9">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sz w:val="24"/>
          <w:szCs w:val="24"/>
          <w:shd w:val="clear" w:color="auto" w:fill="FFFFFF"/>
        </w:rPr>
      </w:pPr>
    </w:p>
    <w:p w:rsidR="000F12B9" w:rsidRPr="00527B01" w:rsidRDefault="000F12B9" w:rsidP="000F12B9">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sz w:val="24"/>
          <w:szCs w:val="24"/>
          <w:shd w:val="clear" w:color="auto" w:fill="FFFFFF"/>
        </w:rPr>
      </w:pP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63"/>
        <w:rPr>
          <w:rFonts w:ascii="Garamond" w:hAnsi="Garamond" w:cs="Courier New"/>
          <w:b/>
          <w:sz w:val="24"/>
          <w:szCs w:val="24"/>
          <w:shd w:val="clear" w:color="auto" w:fill="FFFFFF"/>
        </w:rPr>
      </w:pP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63"/>
        <w:rPr>
          <w:rFonts w:ascii="Garamond" w:hAnsi="Garamond" w:cs="Courier New"/>
          <w:b/>
          <w:sz w:val="24"/>
          <w:szCs w:val="24"/>
          <w:shd w:val="clear" w:color="auto" w:fill="FFFFFF"/>
        </w:rPr>
      </w:pP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sz w:val="24"/>
          <w:szCs w:val="24"/>
          <w:shd w:val="clear" w:color="auto" w:fill="FFFFFF"/>
        </w:rPr>
      </w:pPr>
      <w:r w:rsidRPr="00FF66DA">
        <w:rPr>
          <w:rFonts w:ascii="Garamond" w:hAnsi="Garamond"/>
          <w:b/>
          <w:noProof/>
          <w:sz w:val="24"/>
          <w:szCs w:val="24"/>
        </w:rPr>
        <w:drawing>
          <wp:inline distT="0" distB="0" distL="0" distR="0" wp14:anchorId="5D1AA3B9" wp14:editId="6207DEF3">
            <wp:extent cx="4449674" cy="4049486"/>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5840" cy="4127903"/>
                    </a:xfrm>
                    <a:prstGeom prst="rect">
                      <a:avLst/>
                    </a:prstGeom>
                    <a:noFill/>
                    <a:ln>
                      <a:noFill/>
                    </a:ln>
                  </pic:spPr>
                </pic:pic>
              </a:graphicData>
            </a:graphic>
          </wp:inline>
        </w:drawing>
      </w:r>
    </w:p>
    <w:p w:rsidR="000F12B9" w:rsidRPr="009A2747"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Garamond" w:hAnsi="Garamond" w:cs="Courier New"/>
          <w:sz w:val="24"/>
          <w:szCs w:val="24"/>
        </w:rPr>
      </w:pPr>
      <w:r w:rsidRPr="000F12B9">
        <w:rPr>
          <w:rFonts w:ascii="Garamond" w:hAnsi="Garamond" w:cs="Courier New"/>
          <w:sz w:val="24"/>
          <w:szCs w:val="24"/>
        </w:rPr>
        <w:lastRenderedPageBreak/>
        <w:t>T</w:t>
      </w:r>
      <w:r w:rsidRPr="009A2747">
        <w:rPr>
          <w:rFonts w:ascii="Garamond" w:hAnsi="Garamond" w:cs="Courier New"/>
          <w:sz w:val="24"/>
          <w:szCs w:val="24"/>
        </w:rPr>
        <w:t>he supporting characters in a story mirror the different aspects and sub-personalities of the protagonist, providing them with reflections of their inner world. The outer world is a reflection of the inner, much of which is shadow, good and bad. Some of the reflections can be beautiful, but many are undesirable and denied. It is said that when certain people in our lives annoy us, it is because they reflect a shadow part of ourselves that we deny, so not only do they reflect what is inside of us back to us, but we project the unwanted parts onto them to avoid seeing it in ourselves.</w:t>
      </w: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48"/>
          <w:szCs w:val="48"/>
        </w:rPr>
      </w:pP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48"/>
          <w:szCs w:val="48"/>
        </w:rPr>
      </w:pPr>
      <w:r w:rsidRPr="005752B5">
        <w:rPr>
          <w:rFonts w:ascii="Garamond" w:hAnsi="Garamond"/>
          <w:noProof/>
          <w:sz w:val="24"/>
          <w:szCs w:val="24"/>
        </w:rPr>
        <w:drawing>
          <wp:inline distT="0" distB="0" distL="0" distR="0" wp14:anchorId="5DAEFE4E" wp14:editId="1D5EF198">
            <wp:extent cx="3446002" cy="211618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351" cy="2144646"/>
                    </a:xfrm>
                    <a:prstGeom prst="rect">
                      <a:avLst/>
                    </a:prstGeom>
                    <a:noFill/>
                    <a:ln>
                      <a:noFill/>
                    </a:ln>
                  </pic:spPr>
                </pic:pic>
              </a:graphicData>
            </a:graphic>
          </wp:inline>
        </w:drawing>
      </w:r>
    </w:p>
    <w:p w:rsidR="000F12B9" w:rsidRP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28"/>
          <w:szCs w:val="28"/>
        </w:rPr>
      </w:pPr>
      <w:r w:rsidRPr="000F12B9">
        <w:rPr>
          <w:rFonts w:ascii="Garamond" w:hAnsi="Garamond" w:cs="Courier New"/>
          <w:b/>
          <w:i/>
          <w:sz w:val="28"/>
          <w:szCs w:val="28"/>
        </w:rPr>
        <w:t>Character Universe</w:t>
      </w:r>
    </w:p>
    <w:p w:rsidR="000F12B9" w:rsidRPr="004B5166"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sz w:val="24"/>
          <w:szCs w:val="24"/>
        </w:rPr>
      </w:pPr>
    </w:p>
    <w:p w:rsidR="000F12B9" w:rsidRPr="004B5166"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hAnsi="Garamond" w:cs="Courier New"/>
          <w:b/>
          <w:sz w:val="24"/>
          <w:szCs w:val="24"/>
        </w:rPr>
      </w:pPr>
    </w:p>
    <w:p w:rsidR="000F12B9" w:rsidRPr="004B5166"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sz w:val="24"/>
          <w:szCs w:val="24"/>
        </w:rPr>
      </w:pPr>
    </w:p>
    <w:p w:rsidR="000F12B9" w:rsidRDefault="000F12B9" w:rsidP="000F12B9">
      <w:pPr>
        <w:jc w:val="center"/>
      </w:pPr>
      <w:r w:rsidRPr="004B5166">
        <w:rPr>
          <w:rFonts w:ascii="Garamond" w:hAnsi="Garamond"/>
          <w:b/>
          <w:noProof/>
          <w:sz w:val="24"/>
          <w:szCs w:val="24"/>
        </w:rPr>
        <w:drawing>
          <wp:inline distT="0" distB="0" distL="0" distR="0" wp14:anchorId="6F6E2B91" wp14:editId="708A47E5">
            <wp:extent cx="3552644" cy="356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943" cy="3637732"/>
                    </a:xfrm>
                    <a:prstGeom prst="rect">
                      <a:avLst/>
                    </a:prstGeom>
                    <a:noFill/>
                    <a:ln>
                      <a:noFill/>
                    </a:ln>
                  </pic:spPr>
                </pic:pic>
              </a:graphicData>
            </a:graphic>
          </wp:inline>
        </w:drawing>
      </w: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24"/>
          <w:szCs w:val="24"/>
        </w:rPr>
      </w:pPr>
      <w:r w:rsidRPr="009A2747">
        <w:rPr>
          <w:rFonts w:ascii="Garamond" w:hAnsi="Garamond" w:cs="Courier New"/>
          <w:b/>
          <w:sz w:val="24"/>
          <w:szCs w:val="24"/>
        </w:rPr>
        <w:t xml:space="preserve">From </w:t>
      </w:r>
      <w:r w:rsidRPr="009A2747">
        <w:rPr>
          <w:rFonts w:ascii="Garamond" w:hAnsi="Garamond" w:cs="Courier New"/>
          <w:b/>
          <w:i/>
          <w:sz w:val="24"/>
          <w:szCs w:val="24"/>
        </w:rPr>
        <w:t>Robert McKee’s “Story”</w:t>
      </w:r>
    </w:p>
    <w:p w:rsidR="000F12B9" w:rsidRPr="009A2747"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Garamond" w:hAnsi="Garamond" w:cs="Courier New"/>
          <w:sz w:val="24"/>
          <w:szCs w:val="24"/>
          <w:shd w:val="clear" w:color="auto" w:fill="FFFFFF"/>
        </w:rPr>
      </w:pPr>
      <w:r w:rsidRPr="000F12B9">
        <w:rPr>
          <w:rFonts w:ascii="Garamond" w:hAnsi="Garamond" w:cs="Courier New"/>
          <w:sz w:val="24"/>
          <w:szCs w:val="24"/>
          <w:shd w:val="clear" w:color="auto" w:fill="FFFFFF"/>
        </w:rPr>
        <w:lastRenderedPageBreak/>
        <w:t>T</w:t>
      </w:r>
      <w:r w:rsidRPr="009A2747">
        <w:rPr>
          <w:rFonts w:ascii="Garamond" w:hAnsi="Garamond" w:cs="Courier New"/>
          <w:sz w:val="24"/>
          <w:szCs w:val="24"/>
          <w:shd w:val="clear" w:color="auto" w:fill="FFFFFF"/>
        </w:rPr>
        <w:t xml:space="preserve">he beginning of the </w:t>
      </w:r>
      <w:r>
        <w:rPr>
          <w:rFonts w:ascii="Garamond" w:hAnsi="Garamond" w:cs="Courier New"/>
          <w:sz w:val="24"/>
          <w:szCs w:val="24"/>
          <w:shd w:val="clear" w:color="auto" w:fill="FFFFFF"/>
        </w:rPr>
        <w:t>Hero's Journey</w:t>
      </w:r>
      <w:r w:rsidRPr="009A2747">
        <w:rPr>
          <w:rFonts w:ascii="Garamond" w:hAnsi="Garamond" w:cs="Courier New"/>
          <w:sz w:val="24"/>
          <w:szCs w:val="24"/>
          <w:shd w:val="clear" w:color="auto" w:fill="FFFFFF"/>
        </w:rPr>
        <w:t xml:space="preserve"> starts with an inciting incident that upsets the balance of the protagonist’s life and ignites their quest to restore the balance.</w:t>
      </w:r>
    </w:p>
    <w:p w:rsidR="000F12B9" w:rsidRPr="004B5166"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hAnsi="Garamond" w:cs="Courier New"/>
          <w:b/>
          <w:color w:val="333333"/>
          <w:sz w:val="24"/>
          <w:szCs w:val="24"/>
        </w:rPr>
      </w:pPr>
    </w:p>
    <w:p w:rsidR="000F12B9" w:rsidRDefault="000F12B9" w:rsidP="000F12B9">
      <w:pPr>
        <w:pStyle w:val="NormalWeb"/>
        <w:spacing w:after="0"/>
        <w:jc w:val="center"/>
        <w:textAlignment w:val="baseline"/>
        <w:rPr>
          <w:rFonts w:ascii="Garamond" w:hAnsi="Garamond" w:cs="Helvetica"/>
          <w:color w:val="333333"/>
          <w:sz w:val="24"/>
          <w:szCs w:val="24"/>
        </w:rPr>
      </w:pPr>
      <w:r w:rsidRPr="004B5166">
        <w:rPr>
          <w:rFonts w:ascii="Garamond" w:hAnsi="Garamond" w:cs="Helvetica"/>
          <w:b/>
          <w:noProof/>
          <w:color w:val="333333"/>
          <w:sz w:val="24"/>
          <w:szCs w:val="24"/>
        </w:rPr>
        <w:drawing>
          <wp:inline distT="0" distB="0" distL="0" distR="0">
            <wp:extent cx="5188989" cy="2371880"/>
            <wp:effectExtent l="0" t="0" r="0" b="0"/>
            <wp:docPr id="9" name="Picture 9" descr="Robert McKee's Central Plot and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 McKee's Central Plot and Qu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4412" cy="2420069"/>
                    </a:xfrm>
                    <a:prstGeom prst="rect">
                      <a:avLst/>
                    </a:prstGeom>
                    <a:noFill/>
                    <a:ln>
                      <a:noFill/>
                    </a:ln>
                  </pic:spPr>
                </pic:pic>
              </a:graphicData>
            </a:graphic>
          </wp:inline>
        </w:drawing>
      </w: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24"/>
          <w:szCs w:val="24"/>
        </w:rPr>
      </w:pPr>
      <w:r w:rsidRPr="009A2747">
        <w:rPr>
          <w:rFonts w:ascii="Garamond" w:hAnsi="Garamond" w:cs="Courier New"/>
          <w:b/>
          <w:sz w:val="24"/>
          <w:szCs w:val="24"/>
        </w:rPr>
        <w:t xml:space="preserve">From </w:t>
      </w:r>
      <w:r w:rsidRPr="009A2747">
        <w:rPr>
          <w:rFonts w:ascii="Garamond" w:hAnsi="Garamond" w:cs="Courier New"/>
          <w:b/>
          <w:i/>
          <w:sz w:val="24"/>
          <w:szCs w:val="24"/>
        </w:rPr>
        <w:t>Robert McKee’s “Story”</w:t>
      </w: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24"/>
          <w:szCs w:val="24"/>
        </w:rPr>
      </w:pP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24"/>
          <w:szCs w:val="24"/>
        </w:rPr>
      </w:pP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24"/>
          <w:szCs w:val="24"/>
        </w:rPr>
      </w:pPr>
    </w:p>
    <w:p w:rsidR="000F12B9" w:rsidRPr="009A2747"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sz w:val="24"/>
          <w:szCs w:val="24"/>
        </w:rPr>
      </w:pPr>
    </w:p>
    <w:p w:rsidR="000F12B9" w:rsidRDefault="000F12B9" w:rsidP="000F12B9">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color w:val="252525"/>
          <w:sz w:val="24"/>
          <w:szCs w:val="24"/>
          <w:shd w:val="clear" w:color="auto" w:fill="FFFFFF"/>
        </w:rPr>
      </w:pPr>
      <w:r w:rsidRPr="005752B5">
        <w:rPr>
          <w:rFonts w:ascii="Garamond" w:hAnsi="Garamond"/>
          <w:noProof/>
          <w:sz w:val="24"/>
          <w:szCs w:val="24"/>
        </w:rPr>
        <w:drawing>
          <wp:inline distT="0" distB="0" distL="0" distR="0" wp14:anchorId="0C05C9CF" wp14:editId="551BD174">
            <wp:extent cx="4135687" cy="35866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3866" cy="3671748"/>
                    </a:xfrm>
                    <a:prstGeom prst="rect">
                      <a:avLst/>
                    </a:prstGeom>
                    <a:noFill/>
                    <a:ln>
                      <a:noFill/>
                    </a:ln>
                  </pic:spPr>
                </pic:pic>
              </a:graphicData>
            </a:graphic>
          </wp:inline>
        </w:drawing>
      </w:r>
    </w:p>
    <w:p w:rsidR="000F12B9" w:rsidRDefault="000F12B9" w:rsidP="000F12B9">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color w:val="252525"/>
          <w:sz w:val="24"/>
          <w:szCs w:val="24"/>
          <w:shd w:val="clear" w:color="auto" w:fill="FFFFFF"/>
        </w:rPr>
      </w:pP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hAnsi="Garamond" w:cs="Courier New"/>
          <w:b/>
          <w:i/>
          <w:sz w:val="24"/>
          <w:szCs w:val="24"/>
        </w:rPr>
      </w:pPr>
      <w:r w:rsidRPr="009A2747">
        <w:rPr>
          <w:rFonts w:ascii="Garamond" w:hAnsi="Garamond" w:cs="Courier New"/>
          <w:b/>
          <w:sz w:val="24"/>
          <w:szCs w:val="24"/>
        </w:rPr>
        <w:t xml:space="preserve">From </w:t>
      </w:r>
      <w:proofErr w:type="spellStart"/>
      <w:r w:rsidRPr="009A2747">
        <w:rPr>
          <w:rFonts w:ascii="Garamond" w:hAnsi="Garamond" w:cs="Courier New"/>
          <w:b/>
          <w:sz w:val="24"/>
          <w:szCs w:val="24"/>
        </w:rPr>
        <w:t>Vogler’s</w:t>
      </w:r>
      <w:proofErr w:type="spellEnd"/>
      <w:r w:rsidRPr="009A2747">
        <w:rPr>
          <w:rFonts w:ascii="Garamond" w:hAnsi="Garamond" w:cs="Courier New"/>
          <w:b/>
          <w:i/>
          <w:sz w:val="24"/>
          <w:szCs w:val="24"/>
        </w:rPr>
        <w:t xml:space="preserve"> “The Writer’s Journey:</w:t>
      </w:r>
    </w:p>
    <w:p w:rsidR="000F12B9" w:rsidRDefault="000F12B9" w:rsidP="000F1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 w:rsidRPr="009A2747">
        <w:rPr>
          <w:rFonts w:ascii="Garamond" w:hAnsi="Garamond" w:cs="Courier New"/>
          <w:b/>
          <w:i/>
          <w:sz w:val="24"/>
          <w:szCs w:val="24"/>
        </w:rPr>
        <w:t xml:space="preserve">Mythic Structure </w:t>
      </w:r>
      <w:proofErr w:type="gramStart"/>
      <w:r w:rsidRPr="009A2747">
        <w:rPr>
          <w:rFonts w:ascii="Garamond" w:hAnsi="Garamond" w:cs="Courier New"/>
          <w:b/>
          <w:i/>
          <w:sz w:val="24"/>
          <w:szCs w:val="24"/>
        </w:rPr>
        <w:t>For</w:t>
      </w:r>
      <w:proofErr w:type="gramEnd"/>
      <w:r w:rsidRPr="009A2747">
        <w:rPr>
          <w:rFonts w:ascii="Garamond" w:hAnsi="Garamond" w:cs="Courier New"/>
          <w:b/>
          <w:i/>
          <w:sz w:val="24"/>
          <w:szCs w:val="24"/>
        </w:rPr>
        <w:t xml:space="preserve"> Writers”</w:t>
      </w:r>
      <w:bookmarkStart w:id="0" w:name="_GoBack"/>
      <w:bookmarkEnd w:id="0"/>
    </w:p>
    <w:sectPr w:rsidR="000F1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B9"/>
    <w:rsid w:val="000F12B9"/>
    <w:rsid w:val="0053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55EC2-88AD-4733-896E-2E275263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B9"/>
    <w:pPr>
      <w:widowControl w:val="0"/>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12B9"/>
    <w:pPr>
      <w:widowControl/>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Pallamary</dc:creator>
  <cp:keywords/>
  <dc:description/>
  <cp:lastModifiedBy>Matthew Pallamary</cp:lastModifiedBy>
  <cp:revision>1</cp:revision>
  <dcterms:created xsi:type="dcterms:W3CDTF">2016-09-28T13:28:00Z</dcterms:created>
  <dcterms:modified xsi:type="dcterms:W3CDTF">2016-09-28T14:16:00Z</dcterms:modified>
</cp:coreProperties>
</file>